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40" w:lineRule="exact"/>
        <w:ind w:firstLine="0" w:firstLineChars="0"/>
        <w:rPr>
          <w:rFonts w:ascii="黑体" w:hAnsi="黑体" w:eastAsia="黑体" w:cs="仿宋"/>
          <w:color w:val="000000"/>
          <w:kern w:val="2"/>
          <w:sz w:val="36"/>
          <w:szCs w:val="36"/>
        </w:rPr>
      </w:pPr>
      <w:r>
        <w:rPr>
          <w:rFonts w:hint="eastAsia" w:ascii="黑体" w:hAnsi="黑体" w:eastAsia="黑体" w:cs="仿宋"/>
          <w:color w:val="000000"/>
          <w:kern w:val="2"/>
          <w:sz w:val="36"/>
          <w:szCs w:val="36"/>
          <w:lang w:eastAsia="zh-Hans"/>
        </w:rPr>
        <w:t>附件</w:t>
      </w:r>
      <w:r>
        <w:rPr>
          <w:rFonts w:hint="eastAsia" w:ascii="黑体" w:hAnsi="黑体" w:eastAsia="黑体" w:cs="仿宋"/>
          <w:color w:val="000000"/>
          <w:kern w:val="2"/>
          <w:sz w:val="36"/>
          <w:szCs w:val="36"/>
        </w:rPr>
        <w:t>1</w:t>
      </w:r>
    </w:p>
    <w:p>
      <w:pPr>
        <w:pStyle w:val="2"/>
        <w:spacing w:line="440" w:lineRule="exact"/>
        <w:ind w:firstLine="0" w:firstLineChars="0"/>
        <w:rPr>
          <w:rFonts w:ascii="仿宋" w:hAnsi="仿宋" w:eastAsia="仿宋" w:cs="仿宋"/>
          <w:color w:val="000000"/>
          <w:kern w:val="2"/>
          <w:sz w:val="30"/>
          <w:szCs w:val="30"/>
        </w:rPr>
      </w:pPr>
    </w:p>
    <w:p>
      <w:pPr>
        <w:pStyle w:val="2"/>
        <w:spacing w:line="440" w:lineRule="exact"/>
        <w:ind w:firstLine="0" w:firstLineChars="0"/>
        <w:jc w:val="center"/>
        <w:rPr>
          <w:rFonts w:ascii="黑体" w:hAnsi="黑体" w:eastAsia="黑体" w:cs="仿宋"/>
          <w:color w:val="000000"/>
          <w:kern w:val="2"/>
          <w:sz w:val="40"/>
          <w:szCs w:val="40"/>
          <w:lang w:eastAsia="zh-Hans"/>
        </w:rPr>
      </w:pPr>
      <w:r>
        <w:rPr>
          <w:rFonts w:hint="eastAsia" w:ascii="黑体" w:hAnsi="黑体" w:eastAsia="黑体" w:cs="仿宋"/>
          <w:color w:val="000000"/>
          <w:kern w:val="2"/>
          <w:sz w:val="40"/>
          <w:szCs w:val="40"/>
          <w:lang w:eastAsia="zh-Hans"/>
        </w:rPr>
        <w:t>中电生态环境工程技术研究院</w:t>
      </w:r>
    </w:p>
    <w:p>
      <w:pPr>
        <w:pStyle w:val="2"/>
        <w:spacing w:line="440" w:lineRule="exact"/>
        <w:ind w:firstLine="0" w:firstLineChars="0"/>
        <w:jc w:val="center"/>
        <w:rPr>
          <w:rFonts w:ascii="黑体" w:hAnsi="黑体" w:eastAsia="黑体" w:cs="仿宋"/>
          <w:color w:val="000000"/>
          <w:kern w:val="2"/>
          <w:sz w:val="40"/>
          <w:szCs w:val="40"/>
          <w:lang w:eastAsia="zh-Hans"/>
        </w:rPr>
      </w:pPr>
      <w:r>
        <w:rPr>
          <w:rFonts w:hint="eastAsia" w:ascii="黑体" w:hAnsi="黑体" w:eastAsia="黑体" w:cs="仿宋"/>
          <w:color w:val="000000"/>
          <w:kern w:val="2"/>
          <w:sz w:val="40"/>
          <w:szCs w:val="40"/>
          <w:lang w:eastAsia="zh-Hans"/>
        </w:rPr>
        <w:t>功能</w:t>
      </w:r>
      <w:r>
        <w:rPr>
          <w:rFonts w:ascii="黑体" w:hAnsi="黑体" w:eastAsia="黑体" w:cs="仿宋"/>
          <w:color w:val="000000"/>
          <w:kern w:val="2"/>
          <w:sz w:val="40"/>
          <w:szCs w:val="40"/>
          <w:lang w:eastAsia="zh-Hans"/>
        </w:rPr>
        <w:t>定位和</w:t>
      </w:r>
      <w:r>
        <w:rPr>
          <w:rFonts w:hint="eastAsia" w:ascii="黑体" w:hAnsi="黑体" w:eastAsia="黑体" w:cs="仿宋"/>
          <w:color w:val="000000"/>
          <w:kern w:val="2"/>
          <w:sz w:val="40"/>
          <w:szCs w:val="40"/>
          <w:lang w:eastAsia="zh-Hans"/>
        </w:rPr>
        <w:t>内设机构主要职责</w:t>
      </w:r>
    </w:p>
    <w:p>
      <w:pPr>
        <w:pStyle w:val="2"/>
        <w:spacing w:line="440" w:lineRule="exact"/>
        <w:ind w:firstLine="800"/>
        <w:jc w:val="center"/>
        <w:rPr>
          <w:rFonts w:ascii="黑体" w:hAnsi="黑体" w:eastAsia="黑体" w:cs="仿宋"/>
          <w:color w:val="000000"/>
          <w:kern w:val="2"/>
          <w:sz w:val="40"/>
          <w:szCs w:val="40"/>
          <w:lang w:eastAsia="zh-Hans"/>
        </w:rPr>
      </w:pPr>
    </w:p>
    <w:p>
      <w:pPr>
        <w:pStyle w:val="2"/>
        <w:spacing w:line="440" w:lineRule="exact"/>
        <w:ind w:firstLine="600"/>
        <w:rPr>
          <w:rFonts w:ascii="仿宋" w:hAnsi="仿宋" w:eastAsia="仿宋" w:cs="仿宋"/>
          <w:color w:val="000000"/>
          <w:kern w:val="2"/>
          <w:sz w:val="30"/>
          <w:szCs w:val="30"/>
          <w:lang w:eastAsia="zh-Hans"/>
        </w:rPr>
      </w:pPr>
      <w:r>
        <w:rPr>
          <w:rFonts w:hint="eastAsia" w:ascii="仿宋" w:hAnsi="仿宋" w:eastAsia="仿宋" w:cs="仿宋"/>
          <w:color w:val="000000"/>
          <w:kern w:val="2"/>
          <w:sz w:val="30"/>
          <w:szCs w:val="30"/>
          <w:lang w:eastAsia="zh-Hans"/>
        </w:rPr>
        <w:t>为贯彻落实中国能建《若干意见》以及“1466”战略，主动适应国家战略新部署、新目标、新形势，中电工程加快构筑多元发展经营业态，围绕更好地发挥龙头、灵魂、牵引、放大和布局</w:t>
      </w:r>
      <w:r>
        <w:rPr>
          <w:rFonts w:ascii="仿宋" w:hAnsi="仿宋" w:eastAsia="仿宋" w:cs="仿宋"/>
          <w:color w:val="000000"/>
          <w:kern w:val="2"/>
          <w:sz w:val="30"/>
          <w:szCs w:val="30"/>
          <w:lang w:eastAsia="zh-Hans"/>
        </w:rPr>
        <w:t>“</w:t>
      </w:r>
      <w:r>
        <w:rPr>
          <w:rFonts w:hint="eastAsia" w:ascii="仿宋" w:hAnsi="仿宋" w:eastAsia="仿宋" w:cs="仿宋"/>
          <w:color w:val="000000"/>
          <w:kern w:val="2"/>
          <w:sz w:val="30"/>
          <w:szCs w:val="30"/>
          <w:lang w:eastAsia="zh-Hans"/>
        </w:rPr>
        <w:t>五大作用</w:t>
      </w:r>
      <w:r>
        <w:rPr>
          <w:rFonts w:ascii="仿宋" w:hAnsi="仿宋" w:eastAsia="仿宋" w:cs="仿宋"/>
          <w:color w:val="000000"/>
          <w:kern w:val="2"/>
          <w:sz w:val="30"/>
          <w:szCs w:val="30"/>
          <w:lang w:eastAsia="zh-Hans"/>
        </w:rPr>
        <w:t>”</w:t>
      </w:r>
      <w:r>
        <w:rPr>
          <w:rFonts w:hint="eastAsia" w:ascii="仿宋" w:hAnsi="仿宋" w:eastAsia="仿宋" w:cs="仿宋"/>
          <w:color w:val="000000"/>
          <w:kern w:val="2"/>
          <w:sz w:val="30"/>
          <w:szCs w:val="30"/>
          <w:lang w:eastAsia="zh-Hans"/>
        </w:rPr>
        <w:t>，集中力量做好工程技术攻关，开展高端咨询，拓展战略性新兴产业，做好</w:t>
      </w:r>
      <w:r>
        <w:rPr>
          <w:rFonts w:ascii="仿宋" w:hAnsi="仿宋" w:eastAsia="仿宋" w:cs="仿宋"/>
          <w:color w:val="000000"/>
          <w:kern w:val="2"/>
          <w:sz w:val="30"/>
          <w:szCs w:val="30"/>
          <w:lang w:eastAsia="zh-Hans"/>
        </w:rPr>
        <w:t>“</w:t>
      </w:r>
      <w:r>
        <w:rPr>
          <w:rFonts w:hint="eastAsia" w:ascii="仿宋" w:hAnsi="仿宋" w:eastAsia="仿宋" w:cs="仿宋"/>
          <w:color w:val="000000"/>
          <w:kern w:val="2"/>
          <w:sz w:val="30"/>
          <w:szCs w:val="30"/>
          <w:lang w:eastAsia="zh-Hans"/>
        </w:rPr>
        <w:t>进城</w:t>
      </w:r>
      <w:r>
        <w:rPr>
          <w:rFonts w:ascii="仿宋" w:hAnsi="仿宋" w:eastAsia="仿宋" w:cs="仿宋"/>
          <w:color w:val="000000"/>
          <w:kern w:val="2"/>
          <w:sz w:val="30"/>
          <w:szCs w:val="30"/>
          <w:lang w:eastAsia="zh-Hans"/>
        </w:rPr>
        <w:t>”“</w:t>
      </w:r>
      <w:r>
        <w:rPr>
          <w:rFonts w:hint="eastAsia" w:ascii="仿宋" w:hAnsi="仿宋" w:eastAsia="仿宋" w:cs="仿宋"/>
          <w:color w:val="000000"/>
          <w:kern w:val="2"/>
          <w:sz w:val="30"/>
          <w:szCs w:val="30"/>
          <w:lang w:eastAsia="zh-Hans"/>
        </w:rPr>
        <w:t>入水</w:t>
      </w:r>
      <w:r>
        <w:rPr>
          <w:rFonts w:ascii="仿宋" w:hAnsi="仿宋" w:eastAsia="仿宋" w:cs="仿宋"/>
          <w:color w:val="000000"/>
          <w:kern w:val="2"/>
          <w:sz w:val="30"/>
          <w:szCs w:val="30"/>
          <w:lang w:eastAsia="zh-Hans"/>
        </w:rPr>
        <w:t>”“</w:t>
      </w:r>
      <w:r>
        <w:rPr>
          <w:rFonts w:hint="eastAsia" w:ascii="仿宋" w:hAnsi="仿宋" w:eastAsia="仿宋" w:cs="仿宋"/>
          <w:color w:val="000000"/>
          <w:kern w:val="2"/>
          <w:sz w:val="30"/>
          <w:szCs w:val="30"/>
          <w:lang w:eastAsia="zh-Hans"/>
        </w:rPr>
        <w:t>联网</w:t>
      </w:r>
      <w:r>
        <w:rPr>
          <w:rFonts w:ascii="仿宋" w:hAnsi="仿宋" w:eastAsia="仿宋" w:cs="仿宋"/>
          <w:color w:val="000000"/>
          <w:kern w:val="2"/>
          <w:sz w:val="30"/>
          <w:szCs w:val="30"/>
          <w:lang w:eastAsia="zh-Hans"/>
        </w:rPr>
        <w:t>”“</w:t>
      </w:r>
      <w:r>
        <w:rPr>
          <w:rFonts w:hint="eastAsia" w:ascii="仿宋" w:hAnsi="仿宋" w:eastAsia="仿宋" w:cs="仿宋"/>
          <w:color w:val="000000"/>
          <w:kern w:val="2"/>
          <w:sz w:val="30"/>
          <w:szCs w:val="30"/>
          <w:lang w:eastAsia="zh-Hans"/>
        </w:rPr>
        <w:t>悦人</w:t>
      </w:r>
      <w:r>
        <w:rPr>
          <w:rFonts w:ascii="仿宋" w:hAnsi="仿宋" w:eastAsia="仿宋" w:cs="仿宋"/>
          <w:color w:val="000000"/>
          <w:kern w:val="2"/>
          <w:sz w:val="30"/>
          <w:szCs w:val="30"/>
          <w:lang w:eastAsia="zh-Hans"/>
        </w:rPr>
        <w:t>”</w:t>
      </w:r>
      <w:r>
        <w:rPr>
          <w:rFonts w:hint="eastAsia" w:ascii="仿宋" w:hAnsi="仿宋" w:eastAsia="仿宋" w:cs="仿宋"/>
          <w:color w:val="000000"/>
          <w:kern w:val="2"/>
          <w:sz w:val="30"/>
          <w:szCs w:val="30"/>
          <w:lang w:eastAsia="zh-Hans"/>
        </w:rPr>
        <w:t>的产业布局，发挥中电工程本部集而成团的共享优势，设立中电生态环境工程技术研究院，引领战略性新兴业务拓展。</w:t>
      </w:r>
    </w:p>
    <w:p>
      <w:pPr>
        <w:pStyle w:val="2"/>
        <w:spacing w:line="440" w:lineRule="exact"/>
        <w:ind w:firstLine="600"/>
        <w:rPr>
          <w:rFonts w:ascii="仿宋" w:hAnsi="仿宋" w:eastAsia="仿宋" w:cs="仿宋"/>
          <w:color w:val="000000"/>
          <w:kern w:val="2"/>
          <w:sz w:val="30"/>
          <w:szCs w:val="30"/>
          <w:lang w:eastAsia="zh-Hans"/>
        </w:rPr>
      </w:pPr>
      <w:r>
        <w:rPr>
          <w:rFonts w:hint="eastAsia" w:ascii="仿宋" w:hAnsi="仿宋" w:eastAsia="仿宋" w:cs="仿宋"/>
          <w:color w:val="000000"/>
          <w:kern w:val="2"/>
          <w:sz w:val="30"/>
          <w:szCs w:val="30"/>
          <w:lang w:eastAsia="zh-Hans"/>
        </w:rPr>
        <w:t>中电生态环境工程技术研究院</w:t>
      </w:r>
      <w:r>
        <w:rPr>
          <w:rFonts w:hint="eastAsia" w:ascii="仿宋" w:hAnsi="仿宋" w:eastAsia="仿宋" w:cs="仿宋"/>
          <w:color w:val="000000"/>
          <w:kern w:val="2"/>
          <w:sz w:val="30"/>
          <w:szCs w:val="30"/>
          <w:lang w:val="en-US" w:eastAsia="zh-Hans"/>
        </w:rPr>
        <w:t>是公司水、土壤、大气、固体废弃物等生态环境治理领域的研发机构。主要负责生态环境治理产业政策研究以及规划咨询服务工作；负责政府、业主、公司委托的专项技术研究项目，开展生态治理关键技术研发、成果转化以及科技示范工程建设；负责开展生态环境治理产业导入策划及商业模式研究，为公司生态环境领域业务市场开发和投资项目提供服务支撑；负责完成公司领导交办的其他工作；负责生态院党的建设和反腐倡廉建设工作;负责生态院职责范围内安全生产工作。</w:t>
      </w:r>
    </w:p>
    <w:p>
      <w:pPr>
        <w:pStyle w:val="2"/>
        <w:spacing w:line="440" w:lineRule="exact"/>
        <w:ind w:firstLine="600"/>
        <w:rPr>
          <w:rFonts w:ascii="仿宋" w:hAnsi="仿宋" w:eastAsia="仿宋" w:cs="仿宋"/>
          <w:color w:val="000000"/>
          <w:kern w:val="2"/>
          <w:sz w:val="30"/>
          <w:szCs w:val="30"/>
          <w:lang w:eastAsia="zh-Hans"/>
        </w:rPr>
      </w:pPr>
      <w:r>
        <w:rPr>
          <w:rFonts w:hint="eastAsia" w:ascii="仿宋" w:hAnsi="仿宋" w:eastAsia="仿宋" w:cs="仿宋"/>
          <w:color w:val="000000"/>
          <w:kern w:val="2"/>
          <w:sz w:val="30"/>
          <w:szCs w:val="30"/>
          <w:lang w:eastAsia="zh-Hans"/>
        </w:rPr>
        <w:t>中电生态环境工程技术研究院内部设置</w:t>
      </w:r>
      <w:r>
        <w:rPr>
          <w:rFonts w:ascii="仿宋" w:hAnsi="仿宋" w:eastAsia="仿宋" w:cs="仿宋"/>
          <w:color w:val="000000"/>
          <w:kern w:val="2"/>
          <w:sz w:val="30"/>
          <w:szCs w:val="30"/>
          <w:lang w:eastAsia="zh-Hans"/>
        </w:rPr>
        <w:t>1</w:t>
      </w:r>
      <w:r>
        <w:rPr>
          <w:rFonts w:hint="eastAsia" w:ascii="仿宋" w:hAnsi="仿宋" w:eastAsia="仿宋" w:cs="仿宋"/>
          <w:color w:val="000000"/>
          <w:kern w:val="2"/>
          <w:sz w:val="30"/>
          <w:szCs w:val="30"/>
          <w:lang w:eastAsia="zh-Hans"/>
        </w:rPr>
        <w:t>个技术部门（技术研发部）、1个研究规划部门（政策研究与规划部）、1个业务开发部门（产业开发部）、1个管理部门（综合管理部）。具体机构及主要职责如下：</w:t>
      </w:r>
    </w:p>
    <w:p>
      <w:pPr>
        <w:widowControl/>
        <w:adjustRightInd w:val="0"/>
        <w:snapToGrid w:val="0"/>
        <w:spacing w:line="440" w:lineRule="exact"/>
        <w:ind w:firstLine="602" w:firstLineChars="200"/>
        <w:rPr>
          <w:rFonts w:ascii="仿宋" w:hAnsi="仿宋" w:eastAsia="仿宋" w:cs="仿宋"/>
          <w:color w:val="000000"/>
          <w:sz w:val="30"/>
          <w:szCs w:val="30"/>
          <w:lang w:eastAsia="zh-Hans"/>
        </w:rPr>
      </w:pPr>
      <w:r>
        <w:rPr>
          <w:rFonts w:hint="eastAsia" w:ascii="仿宋" w:hAnsi="仿宋" w:eastAsia="仿宋" w:cs="仿宋"/>
          <w:b/>
          <w:color w:val="000000"/>
          <w:sz w:val="30"/>
          <w:szCs w:val="30"/>
          <w:lang w:eastAsia="zh-Hans"/>
        </w:rPr>
        <w:t>技术研发部：</w:t>
      </w:r>
      <w:r>
        <w:rPr>
          <w:rFonts w:hint="eastAsia" w:ascii="仿宋" w:hAnsi="仿宋" w:eastAsia="仿宋" w:cs="仿宋"/>
          <w:color w:val="000000"/>
          <w:sz w:val="30"/>
          <w:szCs w:val="30"/>
        </w:rPr>
        <w:t>1）</w:t>
      </w:r>
      <w:r>
        <w:rPr>
          <w:rFonts w:hint="eastAsia" w:ascii="仿宋" w:hAnsi="仿宋" w:eastAsia="仿宋" w:cs="仿宋"/>
          <w:color w:val="000000"/>
          <w:sz w:val="30"/>
          <w:szCs w:val="30"/>
          <w:lang w:val="en-US" w:eastAsia="zh-CN"/>
        </w:rPr>
        <w:t>负责承担公司企业生态环境治理方面的技术归集、技术评审工作，建立公司技术体系</w:t>
      </w:r>
      <w:r>
        <w:rPr>
          <w:rFonts w:hint="eastAsia" w:ascii="仿宋" w:hAnsi="仿宋" w:eastAsia="仿宋" w:cs="仿宋"/>
          <w:color w:val="000000"/>
          <w:sz w:val="30"/>
          <w:szCs w:val="30"/>
          <w:lang w:eastAsia="zh-Hans"/>
        </w:rPr>
        <w:t>；</w:t>
      </w:r>
      <w:r>
        <w:rPr>
          <w:rFonts w:hint="eastAsia" w:ascii="仿宋" w:hAnsi="仿宋" w:eastAsia="仿宋" w:cs="仿宋"/>
          <w:color w:val="000000"/>
          <w:sz w:val="30"/>
          <w:szCs w:val="30"/>
        </w:rPr>
        <w:t>2）</w:t>
      </w:r>
      <w:r>
        <w:rPr>
          <w:rFonts w:hint="eastAsia" w:ascii="仿宋" w:hAnsi="仿宋" w:eastAsia="仿宋" w:cs="仿宋"/>
          <w:color w:val="000000"/>
          <w:sz w:val="30"/>
          <w:szCs w:val="30"/>
          <w:lang w:val="en-US" w:eastAsia="zh-CN"/>
        </w:rPr>
        <w:t>负责独立承担或牵头、参与中国能建及公司生态环境治理方面的科技研发课题</w:t>
      </w:r>
      <w:r>
        <w:rPr>
          <w:rFonts w:hint="eastAsia" w:ascii="仿宋" w:hAnsi="仿宋" w:eastAsia="仿宋" w:cs="仿宋"/>
          <w:color w:val="000000"/>
          <w:sz w:val="30"/>
          <w:szCs w:val="30"/>
          <w:lang w:eastAsia="zh-Hans"/>
        </w:rPr>
        <w:t>；</w:t>
      </w:r>
      <w:r>
        <w:rPr>
          <w:rFonts w:hint="eastAsia" w:ascii="仿宋" w:hAnsi="仿宋" w:eastAsia="仿宋" w:cs="仿宋"/>
          <w:color w:val="000000"/>
          <w:sz w:val="30"/>
          <w:szCs w:val="30"/>
        </w:rPr>
        <w:t>3）</w:t>
      </w:r>
      <w:r>
        <w:rPr>
          <w:rFonts w:hint="eastAsia" w:ascii="仿宋" w:hAnsi="仿宋" w:eastAsia="仿宋" w:cs="仿宋"/>
          <w:color w:val="000000"/>
          <w:sz w:val="30"/>
          <w:szCs w:val="30"/>
          <w:lang w:val="en-US" w:eastAsia="zh-CN"/>
        </w:rPr>
        <w:t>负责独立承担或牵头、参与国家级、行业级等各级各类生态环境治理方面的科技研发课题，以及对外技术合作</w:t>
      </w:r>
      <w:r>
        <w:rPr>
          <w:rFonts w:hint="eastAsia" w:ascii="仿宋" w:hAnsi="仿宋" w:eastAsia="仿宋" w:cs="仿宋"/>
          <w:color w:val="000000"/>
          <w:sz w:val="30"/>
          <w:szCs w:val="30"/>
          <w:lang w:eastAsia="zh-Hans"/>
        </w:rPr>
        <w:t>；</w:t>
      </w:r>
      <w:r>
        <w:rPr>
          <w:rFonts w:hint="eastAsia" w:ascii="仿宋" w:hAnsi="仿宋" w:eastAsia="仿宋" w:cs="仿宋"/>
          <w:color w:val="000000"/>
          <w:sz w:val="30"/>
          <w:szCs w:val="30"/>
        </w:rPr>
        <w:t>4）</w:t>
      </w:r>
      <w:r>
        <w:rPr>
          <w:rFonts w:hint="eastAsia" w:ascii="仿宋" w:hAnsi="仿宋" w:eastAsia="仿宋" w:cs="仿宋"/>
          <w:color w:val="000000"/>
          <w:sz w:val="30"/>
          <w:szCs w:val="30"/>
          <w:lang w:val="en-US" w:eastAsia="zh-CN"/>
        </w:rPr>
        <w:t>负责参与公司生态环境治理方面的项目评审、评估工作</w:t>
      </w:r>
      <w:r>
        <w:rPr>
          <w:rFonts w:hint="eastAsia" w:ascii="仿宋" w:hAnsi="仿宋" w:eastAsia="仿宋" w:cs="仿宋"/>
          <w:color w:val="000000"/>
          <w:sz w:val="30"/>
          <w:szCs w:val="30"/>
          <w:lang w:eastAsia="zh-Hans"/>
        </w:rPr>
        <w:t>；</w:t>
      </w:r>
      <w:r>
        <w:rPr>
          <w:rFonts w:hint="eastAsia" w:ascii="仿宋" w:hAnsi="仿宋" w:eastAsia="仿宋" w:cs="仿宋"/>
          <w:color w:val="000000"/>
          <w:sz w:val="30"/>
          <w:szCs w:val="30"/>
        </w:rPr>
        <w:t>5）</w:t>
      </w:r>
      <w:r>
        <w:rPr>
          <w:rFonts w:hint="eastAsia" w:ascii="仿宋" w:hAnsi="仿宋" w:eastAsia="仿宋" w:cs="仿宋"/>
          <w:color w:val="000000"/>
          <w:sz w:val="30"/>
          <w:szCs w:val="30"/>
          <w:lang w:val="en-US" w:eastAsia="zh-CN"/>
        </w:rPr>
        <w:t>负责独立承担或牵头、参与国家、行业、企业等生态环境治理方面有关技术标准、规范、导则等的编制工作</w:t>
      </w:r>
      <w:r>
        <w:rPr>
          <w:rFonts w:hint="eastAsia" w:ascii="仿宋" w:hAnsi="仿宋" w:eastAsia="仿宋" w:cs="仿宋"/>
          <w:color w:val="000000"/>
          <w:sz w:val="30"/>
          <w:szCs w:val="30"/>
          <w:lang w:eastAsia="zh-Hans"/>
        </w:rPr>
        <w:t>；</w:t>
      </w:r>
      <w:r>
        <w:rPr>
          <w:rFonts w:hint="eastAsia" w:ascii="仿宋" w:hAnsi="仿宋" w:eastAsia="仿宋" w:cs="仿宋"/>
          <w:color w:val="000000"/>
          <w:sz w:val="30"/>
          <w:szCs w:val="30"/>
        </w:rPr>
        <w:t>6）</w:t>
      </w:r>
      <w:r>
        <w:rPr>
          <w:rFonts w:hint="eastAsia" w:ascii="仿宋" w:hAnsi="仿宋" w:eastAsia="仿宋" w:cs="仿宋"/>
          <w:color w:val="000000"/>
          <w:sz w:val="30"/>
          <w:szCs w:val="30"/>
          <w:lang w:val="en-US" w:eastAsia="zh-CN"/>
        </w:rPr>
        <w:t>负责协助公司相关部门制定生态环境治理重大工程技术方案解决，承担公司内部项目的技术支持</w:t>
      </w:r>
      <w:r>
        <w:rPr>
          <w:rFonts w:hint="eastAsia" w:ascii="仿宋" w:hAnsi="仿宋" w:eastAsia="仿宋" w:cs="仿宋"/>
          <w:color w:val="000000"/>
          <w:sz w:val="30"/>
          <w:szCs w:val="30"/>
          <w:lang w:eastAsia="zh-Hans"/>
        </w:rPr>
        <w:t>；</w:t>
      </w:r>
      <w:r>
        <w:rPr>
          <w:rFonts w:hint="eastAsia" w:ascii="仿宋" w:hAnsi="仿宋" w:eastAsia="仿宋" w:cs="仿宋"/>
          <w:color w:val="000000"/>
          <w:sz w:val="30"/>
          <w:szCs w:val="30"/>
        </w:rPr>
        <w:t>7）</w:t>
      </w:r>
      <w:r>
        <w:rPr>
          <w:rFonts w:hint="eastAsia" w:ascii="仿宋" w:hAnsi="仿宋" w:eastAsia="仿宋" w:cs="仿宋"/>
          <w:color w:val="000000"/>
          <w:sz w:val="30"/>
          <w:szCs w:val="30"/>
          <w:lang w:val="en-US" w:eastAsia="zh-CN"/>
        </w:rPr>
        <w:t>负责推动生态环境治理方面先进技术成果转化应用，推动科技示范（试验）项目落地</w:t>
      </w:r>
      <w:r>
        <w:rPr>
          <w:rFonts w:hint="eastAsia" w:ascii="仿宋" w:hAnsi="仿宋" w:eastAsia="仿宋" w:cs="仿宋"/>
          <w:color w:val="000000"/>
          <w:sz w:val="30"/>
          <w:szCs w:val="30"/>
          <w:lang w:eastAsia="zh-Hans"/>
        </w:rPr>
        <w:t>；</w:t>
      </w:r>
      <w:r>
        <w:rPr>
          <w:rFonts w:hint="eastAsia" w:ascii="仿宋" w:hAnsi="仿宋" w:eastAsia="仿宋" w:cs="仿宋"/>
          <w:color w:val="000000"/>
          <w:sz w:val="30"/>
          <w:szCs w:val="30"/>
        </w:rPr>
        <w:t>8）</w:t>
      </w:r>
      <w:r>
        <w:rPr>
          <w:rFonts w:hint="eastAsia" w:ascii="仿宋" w:hAnsi="仿宋" w:eastAsia="仿宋" w:cs="仿宋"/>
          <w:color w:val="000000"/>
          <w:sz w:val="30"/>
          <w:szCs w:val="30"/>
          <w:lang w:val="en-US" w:eastAsia="zh-CN"/>
        </w:rPr>
        <w:t>负责组织、参与生态环境治理方面相关业务培训及技术交流工作；9）负责完成领导交办的其他工作</w:t>
      </w:r>
      <w:r>
        <w:rPr>
          <w:rFonts w:hint="eastAsia" w:ascii="仿宋" w:hAnsi="仿宋" w:eastAsia="仿宋" w:cs="仿宋"/>
          <w:color w:val="000000"/>
          <w:sz w:val="30"/>
          <w:szCs w:val="30"/>
          <w:lang w:eastAsia="zh-Hans"/>
        </w:rPr>
        <w:t>。</w:t>
      </w:r>
    </w:p>
    <w:p>
      <w:pPr>
        <w:widowControl/>
        <w:adjustRightInd w:val="0"/>
        <w:snapToGrid w:val="0"/>
        <w:spacing w:line="440" w:lineRule="exact"/>
        <w:ind w:firstLine="602" w:firstLineChars="200"/>
        <w:rPr>
          <w:rFonts w:ascii="仿宋" w:hAnsi="仿宋" w:eastAsia="仿宋" w:cs="仿宋"/>
          <w:color w:val="000000"/>
          <w:sz w:val="30"/>
          <w:szCs w:val="30"/>
          <w:lang w:eastAsia="zh-Hans"/>
        </w:rPr>
      </w:pPr>
      <w:r>
        <w:rPr>
          <w:rFonts w:hint="eastAsia" w:ascii="仿宋" w:hAnsi="仿宋" w:eastAsia="仿宋" w:cs="仿宋"/>
          <w:b/>
          <w:color w:val="000000"/>
          <w:sz w:val="30"/>
          <w:szCs w:val="30"/>
          <w:lang w:eastAsia="zh-Hans"/>
        </w:rPr>
        <w:t>政策研究与规划部：</w:t>
      </w:r>
      <w:r>
        <w:rPr>
          <w:rFonts w:hint="eastAsia" w:ascii="仿宋" w:hAnsi="仿宋" w:eastAsia="仿宋" w:cs="仿宋"/>
          <w:color w:val="000000"/>
          <w:sz w:val="30"/>
          <w:szCs w:val="30"/>
          <w:lang w:eastAsia="zh-Hans"/>
        </w:rPr>
        <w:t>1）</w:t>
      </w:r>
      <w:r>
        <w:rPr>
          <w:rFonts w:hint="eastAsia" w:ascii="仿宋" w:hAnsi="仿宋" w:eastAsia="仿宋" w:cs="仿宋"/>
          <w:color w:val="000000"/>
          <w:sz w:val="30"/>
          <w:szCs w:val="30"/>
          <w:lang w:val="en-US" w:eastAsia="zh-Hans"/>
        </w:rPr>
        <w:t>负责生态环境治理产业方面的政策研究</w:t>
      </w:r>
      <w:r>
        <w:rPr>
          <w:rFonts w:hint="eastAsia" w:ascii="仿宋" w:hAnsi="仿宋" w:eastAsia="仿宋" w:cs="仿宋"/>
          <w:color w:val="000000"/>
          <w:sz w:val="30"/>
          <w:szCs w:val="30"/>
          <w:lang w:eastAsia="zh-Hans"/>
        </w:rPr>
        <w:t>；2）</w:t>
      </w:r>
      <w:r>
        <w:rPr>
          <w:rFonts w:hint="eastAsia" w:ascii="仿宋" w:hAnsi="仿宋" w:eastAsia="仿宋" w:cs="仿宋"/>
          <w:color w:val="000000"/>
          <w:sz w:val="30"/>
          <w:szCs w:val="30"/>
          <w:lang w:val="en-US" w:eastAsia="zh-Hans"/>
        </w:rPr>
        <w:t>负责公司生态环境治理业务发展路径及模式研究</w:t>
      </w:r>
      <w:r>
        <w:rPr>
          <w:rFonts w:hint="eastAsia" w:ascii="仿宋" w:hAnsi="仿宋" w:eastAsia="仿宋" w:cs="仿宋"/>
          <w:color w:val="000000"/>
          <w:sz w:val="30"/>
          <w:szCs w:val="30"/>
          <w:lang w:eastAsia="zh-Hans"/>
        </w:rPr>
        <w:t>；3）</w:t>
      </w:r>
      <w:r>
        <w:rPr>
          <w:rFonts w:hint="eastAsia" w:ascii="仿宋" w:hAnsi="仿宋" w:eastAsia="仿宋" w:cs="仿宋"/>
          <w:color w:val="000000"/>
          <w:sz w:val="30"/>
          <w:szCs w:val="30"/>
          <w:lang w:val="en-US" w:eastAsia="zh-Hans"/>
        </w:rPr>
        <w:t>负责牵头组织和参与政府、行业、企业涉及生态环境治理规划编制工作</w:t>
      </w:r>
      <w:r>
        <w:rPr>
          <w:rFonts w:hint="eastAsia" w:ascii="仿宋" w:hAnsi="仿宋" w:eastAsia="仿宋" w:cs="仿宋"/>
          <w:color w:val="000000"/>
          <w:sz w:val="30"/>
          <w:szCs w:val="30"/>
          <w:lang w:eastAsia="zh-Hans"/>
        </w:rPr>
        <w:t>；4）</w:t>
      </w:r>
      <w:r>
        <w:rPr>
          <w:rFonts w:hint="eastAsia" w:ascii="仿宋" w:hAnsi="仿宋" w:eastAsia="仿宋" w:cs="仿宋"/>
          <w:color w:val="000000"/>
          <w:sz w:val="30"/>
          <w:szCs w:val="30"/>
          <w:lang w:val="en-US" w:eastAsia="zh-CN"/>
        </w:rPr>
        <w:t>负责</w:t>
      </w:r>
      <w:bookmarkStart w:id="0" w:name="_GoBack"/>
      <w:bookmarkEnd w:id="0"/>
      <w:r>
        <w:rPr>
          <w:rFonts w:hint="eastAsia" w:ascii="仿宋" w:hAnsi="仿宋" w:eastAsia="仿宋" w:cs="仿宋"/>
          <w:color w:val="000000"/>
          <w:sz w:val="30"/>
          <w:szCs w:val="30"/>
          <w:lang w:val="en-US" w:eastAsia="zh-Hans"/>
        </w:rPr>
        <w:t>承担受政府或业主委托的生态环境治理方面各级各类政策研究、方案编制、技术咨询等服务工作</w:t>
      </w:r>
      <w:r>
        <w:rPr>
          <w:rFonts w:hint="eastAsia" w:ascii="仿宋" w:hAnsi="仿宋" w:eastAsia="仿宋" w:cs="仿宋"/>
          <w:color w:val="000000"/>
          <w:sz w:val="30"/>
          <w:szCs w:val="30"/>
          <w:lang w:eastAsia="zh-Hans"/>
        </w:rPr>
        <w:t>；5）</w:t>
      </w:r>
      <w:r>
        <w:rPr>
          <w:rFonts w:hint="eastAsia" w:ascii="仿宋" w:hAnsi="仿宋" w:eastAsia="仿宋" w:cs="仿宋"/>
          <w:color w:val="000000"/>
          <w:sz w:val="30"/>
          <w:szCs w:val="30"/>
          <w:lang w:val="en-US" w:eastAsia="zh-Hans"/>
        </w:rPr>
        <w:t>负责完成领导交办的其他工作</w:t>
      </w:r>
      <w:r>
        <w:rPr>
          <w:rFonts w:hint="eastAsia" w:ascii="仿宋" w:hAnsi="仿宋" w:eastAsia="仿宋" w:cs="仿宋"/>
          <w:color w:val="000000"/>
          <w:sz w:val="30"/>
          <w:szCs w:val="30"/>
          <w:lang w:eastAsia="zh-Hans"/>
        </w:rPr>
        <w:t>。</w:t>
      </w:r>
    </w:p>
    <w:p>
      <w:pPr>
        <w:widowControl/>
        <w:adjustRightInd w:val="0"/>
        <w:snapToGrid w:val="0"/>
        <w:spacing w:line="440" w:lineRule="exact"/>
        <w:ind w:firstLine="602" w:firstLineChars="200"/>
        <w:rPr>
          <w:rFonts w:ascii="仿宋" w:hAnsi="仿宋" w:eastAsia="仿宋" w:cs="仿宋"/>
          <w:b/>
          <w:color w:val="000000"/>
          <w:sz w:val="30"/>
          <w:szCs w:val="30"/>
          <w:lang w:eastAsia="zh-Hans"/>
        </w:rPr>
      </w:pPr>
      <w:r>
        <w:rPr>
          <w:rFonts w:hint="eastAsia" w:ascii="仿宋" w:hAnsi="仿宋" w:eastAsia="仿宋" w:cs="仿宋"/>
          <w:b/>
          <w:color w:val="000000"/>
          <w:sz w:val="30"/>
          <w:szCs w:val="30"/>
          <w:lang w:eastAsia="zh-Hans"/>
        </w:rPr>
        <w:t>产业开发部：</w:t>
      </w:r>
      <w:r>
        <w:rPr>
          <w:rFonts w:hint="eastAsia" w:ascii="仿宋" w:hAnsi="仿宋" w:eastAsia="仿宋" w:cs="仿宋"/>
          <w:color w:val="000000"/>
          <w:sz w:val="30"/>
          <w:szCs w:val="30"/>
          <w:lang w:eastAsia="zh-Hans"/>
        </w:rPr>
        <w:t>1）</w:t>
      </w:r>
      <w:r>
        <w:rPr>
          <w:rFonts w:hint="eastAsia" w:ascii="仿宋" w:hAnsi="仿宋" w:eastAsia="仿宋" w:cs="仿宋"/>
          <w:color w:val="000000"/>
          <w:sz w:val="30"/>
          <w:szCs w:val="30"/>
          <w:lang w:val="en-US" w:eastAsia="zh-Hans"/>
        </w:rPr>
        <w:t>负责生态环境治理及相关产业融合导入方案策划研究</w:t>
      </w:r>
      <w:r>
        <w:rPr>
          <w:rFonts w:hint="eastAsia" w:ascii="仿宋" w:hAnsi="仿宋" w:eastAsia="仿宋" w:cs="仿宋"/>
          <w:color w:val="000000"/>
          <w:sz w:val="30"/>
          <w:szCs w:val="30"/>
          <w:lang w:eastAsia="zh-Hans"/>
        </w:rPr>
        <w:t>；2）</w:t>
      </w:r>
      <w:r>
        <w:rPr>
          <w:rFonts w:hint="eastAsia" w:ascii="仿宋" w:hAnsi="仿宋" w:eastAsia="仿宋" w:cs="仿宋"/>
          <w:color w:val="000000"/>
          <w:sz w:val="30"/>
          <w:szCs w:val="30"/>
          <w:lang w:val="en-US" w:eastAsia="zh-Hans"/>
        </w:rPr>
        <w:t>负责生态环境治理产业商业模式、投融资和金融工具运用研究</w:t>
      </w:r>
      <w:r>
        <w:rPr>
          <w:rFonts w:hint="eastAsia" w:ascii="仿宋" w:hAnsi="仿宋" w:eastAsia="仿宋" w:cs="仿宋"/>
          <w:color w:val="000000"/>
          <w:sz w:val="30"/>
          <w:szCs w:val="30"/>
          <w:lang w:eastAsia="zh-Hans"/>
        </w:rPr>
        <w:t>；3）</w:t>
      </w:r>
      <w:r>
        <w:rPr>
          <w:rFonts w:hint="eastAsia" w:ascii="仿宋" w:hAnsi="仿宋" w:eastAsia="仿宋" w:cs="仿宋"/>
          <w:color w:val="000000"/>
          <w:sz w:val="30"/>
          <w:szCs w:val="30"/>
          <w:lang w:val="en-US" w:eastAsia="zh-Hans"/>
        </w:rPr>
        <w:t>负责研究关联产业导入，建立绿色低碳、“能源+生态”产业融合机制</w:t>
      </w:r>
      <w:r>
        <w:rPr>
          <w:rFonts w:hint="eastAsia" w:ascii="仿宋" w:hAnsi="仿宋" w:eastAsia="仿宋" w:cs="仿宋"/>
          <w:color w:val="000000"/>
          <w:sz w:val="30"/>
          <w:szCs w:val="30"/>
          <w:lang w:eastAsia="zh-Hans"/>
        </w:rPr>
        <w:t>；4）</w:t>
      </w:r>
      <w:r>
        <w:rPr>
          <w:rFonts w:hint="eastAsia" w:ascii="仿宋" w:hAnsi="仿宋" w:eastAsia="仿宋" w:cs="仿宋"/>
          <w:color w:val="000000"/>
          <w:sz w:val="30"/>
          <w:szCs w:val="30"/>
          <w:lang w:val="en-US" w:eastAsia="zh-Hans"/>
        </w:rPr>
        <w:t>负责参与公司生态环境治理领域投运营一体化全生命周期商业模式研究，服务于中电工程及所属子企业市场开发和投资项目</w:t>
      </w:r>
      <w:r>
        <w:rPr>
          <w:rFonts w:hint="eastAsia" w:ascii="仿宋" w:hAnsi="仿宋" w:eastAsia="仿宋" w:cs="仿宋"/>
          <w:color w:val="000000"/>
          <w:sz w:val="30"/>
          <w:szCs w:val="30"/>
          <w:lang w:val="en-US" w:eastAsia="zh-CN"/>
        </w:rPr>
        <w:t>；</w:t>
      </w:r>
      <w:r>
        <w:rPr>
          <w:rFonts w:hint="eastAsia" w:ascii="仿宋" w:hAnsi="仿宋" w:eastAsia="仿宋" w:cs="仿宋"/>
          <w:color w:val="000000"/>
          <w:sz w:val="30"/>
          <w:szCs w:val="30"/>
          <w:lang w:eastAsia="zh-Hans"/>
        </w:rPr>
        <w:t>5）负责完成领导交办的其他工作。</w:t>
      </w:r>
    </w:p>
    <w:p>
      <w:pPr>
        <w:widowControl/>
        <w:adjustRightInd w:val="0"/>
        <w:snapToGrid w:val="0"/>
        <w:spacing w:line="440" w:lineRule="exact"/>
        <w:ind w:firstLine="602" w:firstLineChars="200"/>
        <w:rPr>
          <w:rFonts w:ascii="仿宋" w:hAnsi="仿宋" w:eastAsia="仿宋" w:cs="仿宋"/>
          <w:b/>
          <w:color w:val="000000"/>
          <w:sz w:val="30"/>
          <w:szCs w:val="30"/>
          <w:lang w:eastAsia="zh-Hans"/>
        </w:rPr>
      </w:pPr>
      <w:r>
        <w:rPr>
          <w:rFonts w:ascii="仿宋" w:hAnsi="仿宋" w:eastAsia="仿宋" w:cs="仿宋"/>
          <w:b/>
          <w:color w:val="000000"/>
          <w:sz w:val="30"/>
          <w:szCs w:val="30"/>
          <w:lang w:eastAsia="zh-Hans"/>
        </w:rPr>
        <w:t>综合</w:t>
      </w:r>
      <w:r>
        <w:rPr>
          <w:rFonts w:hint="eastAsia" w:ascii="仿宋" w:hAnsi="仿宋" w:eastAsia="仿宋" w:cs="仿宋"/>
          <w:b/>
          <w:color w:val="000000"/>
          <w:sz w:val="30"/>
          <w:szCs w:val="30"/>
          <w:lang w:eastAsia="zh-Hans"/>
        </w:rPr>
        <w:t>管理</w:t>
      </w:r>
      <w:r>
        <w:rPr>
          <w:rFonts w:ascii="仿宋" w:hAnsi="仿宋" w:eastAsia="仿宋" w:cs="仿宋"/>
          <w:b/>
          <w:color w:val="000000"/>
          <w:sz w:val="30"/>
          <w:szCs w:val="30"/>
          <w:lang w:eastAsia="zh-Hans"/>
        </w:rPr>
        <w:t>部</w:t>
      </w:r>
      <w:r>
        <w:rPr>
          <w:rFonts w:hint="eastAsia" w:ascii="仿宋" w:hAnsi="仿宋" w:eastAsia="仿宋" w:cs="仿宋"/>
          <w:b/>
          <w:color w:val="000000"/>
          <w:sz w:val="30"/>
          <w:szCs w:val="30"/>
          <w:lang w:eastAsia="zh-Hans"/>
        </w:rPr>
        <w:t>：</w:t>
      </w:r>
      <w:r>
        <w:rPr>
          <w:rFonts w:hint="eastAsia" w:ascii="仿宋" w:hAnsi="仿宋" w:eastAsia="仿宋" w:cs="仿宋"/>
          <w:color w:val="000000"/>
          <w:sz w:val="30"/>
          <w:szCs w:val="30"/>
          <w:lang w:eastAsia="zh-Hans"/>
        </w:rPr>
        <w:t>1）</w:t>
      </w:r>
      <w:r>
        <w:rPr>
          <w:rFonts w:hint="eastAsia" w:ascii="仿宋" w:hAnsi="仿宋" w:eastAsia="仿宋" w:cs="仿宋"/>
          <w:color w:val="000000"/>
          <w:sz w:val="30"/>
          <w:szCs w:val="30"/>
          <w:lang w:val="en-US" w:eastAsia="zh-Hans"/>
        </w:rPr>
        <w:t>负责生态院发展规划、年度工作目标、年度工作计划和年度预算管理</w:t>
      </w:r>
      <w:r>
        <w:rPr>
          <w:rFonts w:hint="eastAsia" w:ascii="仿宋" w:hAnsi="仿宋" w:eastAsia="仿宋" w:cs="仿宋"/>
          <w:color w:val="000000"/>
          <w:sz w:val="30"/>
          <w:szCs w:val="30"/>
          <w:lang w:eastAsia="zh-Hans"/>
        </w:rPr>
        <w:t>；2）</w:t>
      </w:r>
      <w:r>
        <w:rPr>
          <w:rFonts w:hint="eastAsia" w:ascii="仿宋" w:hAnsi="仿宋" w:eastAsia="仿宋" w:cs="仿宋"/>
          <w:color w:val="000000"/>
          <w:sz w:val="30"/>
          <w:szCs w:val="30"/>
          <w:lang w:val="en-US" w:eastAsia="zh-Hans"/>
        </w:rPr>
        <w:t>负责建立健全生态院管理制度</w:t>
      </w:r>
      <w:r>
        <w:rPr>
          <w:rFonts w:hint="eastAsia" w:ascii="仿宋" w:hAnsi="仿宋" w:eastAsia="仿宋" w:cs="仿宋"/>
          <w:color w:val="000000"/>
          <w:sz w:val="30"/>
          <w:szCs w:val="30"/>
          <w:lang w:eastAsia="zh-Hans"/>
        </w:rPr>
        <w:t>；3）</w:t>
      </w:r>
      <w:r>
        <w:rPr>
          <w:rFonts w:hint="eastAsia" w:ascii="仿宋" w:hAnsi="仿宋" w:eastAsia="仿宋" w:cs="仿宋"/>
          <w:color w:val="000000"/>
          <w:sz w:val="30"/>
          <w:szCs w:val="30"/>
          <w:lang w:val="en-US" w:eastAsia="zh-Hans"/>
        </w:rPr>
        <w:t>负责生态院内部综合事务协调和管理，新闻宣传、信息报送，业务培训及人力资源需求计划管理</w:t>
      </w:r>
      <w:r>
        <w:rPr>
          <w:rFonts w:hint="eastAsia" w:ascii="仿宋" w:hAnsi="仿宋" w:eastAsia="仿宋" w:cs="仿宋"/>
          <w:color w:val="000000"/>
          <w:sz w:val="30"/>
          <w:szCs w:val="30"/>
          <w:lang w:eastAsia="zh-Hans"/>
        </w:rPr>
        <w:t>；4）</w:t>
      </w:r>
      <w:r>
        <w:rPr>
          <w:rFonts w:hint="eastAsia" w:ascii="仿宋" w:hAnsi="仿宋" w:eastAsia="仿宋" w:cs="仿宋"/>
          <w:color w:val="000000"/>
          <w:sz w:val="30"/>
          <w:szCs w:val="30"/>
          <w:lang w:val="en-US" w:eastAsia="zh-Hans"/>
        </w:rPr>
        <w:t>负责生态院合同管理和风险管理工作</w:t>
      </w:r>
      <w:r>
        <w:rPr>
          <w:rFonts w:hint="eastAsia" w:ascii="仿宋" w:hAnsi="仿宋" w:eastAsia="仿宋" w:cs="仿宋"/>
          <w:color w:val="000000"/>
          <w:sz w:val="30"/>
          <w:szCs w:val="30"/>
          <w:lang w:eastAsia="zh-Hans"/>
        </w:rPr>
        <w:t>；5）</w:t>
      </w:r>
      <w:r>
        <w:rPr>
          <w:rFonts w:hint="eastAsia" w:ascii="仿宋" w:hAnsi="仿宋" w:eastAsia="仿宋" w:cs="仿宋"/>
          <w:color w:val="000000"/>
          <w:sz w:val="30"/>
          <w:szCs w:val="30"/>
          <w:lang w:val="en-US" w:eastAsia="zh-Hans"/>
        </w:rPr>
        <w:t>负责生态院对外联络、公共关系、办公区域安全、后勤保障工作</w:t>
      </w:r>
      <w:r>
        <w:rPr>
          <w:rFonts w:hint="eastAsia" w:ascii="仿宋" w:hAnsi="仿宋" w:eastAsia="仿宋" w:cs="仿宋"/>
          <w:color w:val="000000"/>
          <w:sz w:val="30"/>
          <w:szCs w:val="30"/>
          <w:lang w:eastAsia="zh-Hans"/>
        </w:rPr>
        <w:t>；</w:t>
      </w:r>
      <w:r>
        <w:rPr>
          <w:rFonts w:ascii="仿宋" w:hAnsi="仿宋" w:eastAsia="仿宋" w:cs="仿宋"/>
          <w:color w:val="000000"/>
          <w:sz w:val="30"/>
          <w:szCs w:val="30"/>
          <w:lang w:eastAsia="zh-Hans"/>
        </w:rPr>
        <w:t>6</w:t>
      </w:r>
      <w:r>
        <w:rPr>
          <w:rFonts w:hint="eastAsia" w:ascii="仿宋" w:hAnsi="仿宋" w:eastAsia="仿宋" w:cs="仿宋"/>
          <w:color w:val="000000"/>
          <w:sz w:val="30"/>
          <w:szCs w:val="30"/>
          <w:lang w:eastAsia="zh-Hans"/>
        </w:rPr>
        <w:t>）负责完成领导交办的其他工作。</w:t>
      </w:r>
    </w:p>
    <w:p>
      <w:pPr>
        <w:widowControl/>
        <w:adjustRightInd w:val="0"/>
        <w:snapToGrid w:val="0"/>
        <w:spacing w:line="440" w:lineRule="exact"/>
        <w:ind w:firstLine="600" w:firstLineChars="200"/>
        <w:rPr>
          <w:rFonts w:ascii="仿宋" w:hAnsi="仿宋" w:eastAsia="仿宋" w:cs="仿宋"/>
          <w:color w:val="000000"/>
          <w:sz w:val="30"/>
          <w:szCs w:val="30"/>
          <w:lang w:eastAsia="zh-Hans"/>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1</w: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1BD"/>
    <w:rsid w:val="000A672B"/>
    <w:rsid w:val="000E653F"/>
    <w:rsid w:val="00122C1F"/>
    <w:rsid w:val="0016394D"/>
    <w:rsid w:val="001F768B"/>
    <w:rsid w:val="00296D75"/>
    <w:rsid w:val="002A151D"/>
    <w:rsid w:val="003263BF"/>
    <w:rsid w:val="0038764B"/>
    <w:rsid w:val="003D0120"/>
    <w:rsid w:val="003D3545"/>
    <w:rsid w:val="00447B85"/>
    <w:rsid w:val="00481F28"/>
    <w:rsid w:val="00490823"/>
    <w:rsid w:val="004F4D25"/>
    <w:rsid w:val="004F6279"/>
    <w:rsid w:val="00564BF3"/>
    <w:rsid w:val="005959F9"/>
    <w:rsid w:val="005F509F"/>
    <w:rsid w:val="00610E8A"/>
    <w:rsid w:val="00641661"/>
    <w:rsid w:val="006C5245"/>
    <w:rsid w:val="006D0401"/>
    <w:rsid w:val="007C69AC"/>
    <w:rsid w:val="00826288"/>
    <w:rsid w:val="008A5A5C"/>
    <w:rsid w:val="00910BBC"/>
    <w:rsid w:val="009951BD"/>
    <w:rsid w:val="009B4085"/>
    <w:rsid w:val="00A800AF"/>
    <w:rsid w:val="00A84700"/>
    <w:rsid w:val="00A97C3F"/>
    <w:rsid w:val="00BB5B8D"/>
    <w:rsid w:val="00C10783"/>
    <w:rsid w:val="00D57353"/>
    <w:rsid w:val="00D87EF0"/>
    <w:rsid w:val="00E1344E"/>
    <w:rsid w:val="00E248E7"/>
    <w:rsid w:val="00E36C3D"/>
    <w:rsid w:val="00E541AC"/>
    <w:rsid w:val="00E673ED"/>
    <w:rsid w:val="00E8218F"/>
    <w:rsid w:val="00F06260"/>
    <w:rsid w:val="00FF44AF"/>
    <w:rsid w:val="010039AF"/>
    <w:rsid w:val="01D50B23"/>
    <w:rsid w:val="02C26113"/>
    <w:rsid w:val="02F57348"/>
    <w:rsid w:val="055C76B4"/>
    <w:rsid w:val="06425DE3"/>
    <w:rsid w:val="12337B51"/>
    <w:rsid w:val="15BB34ED"/>
    <w:rsid w:val="194E72AE"/>
    <w:rsid w:val="1D344B6D"/>
    <w:rsid w:val="2C812BF8"/>
    <w:rsid w:val="3151474B"/>
    <w:rsid w:val="3A46608E"/>
    <w:rsid w:val="3E3D6B6B"/>
    <w:rsid w:val="3F7E0A42"/>
    <w:rsid w:val="42AC1D40"/>
    <w:rsid w:val="42DA0286"/>
    <w:rsid w:val="48152908"/>
    <w:rsid w:val="49C41B43"/>
    <w:rsid w:val="4AFC0911"/>
    <w:rsid w:val="5C0600EA"/>
    <w:rsid w:val="638B35E4"/>
    <w:rsid w:val="67656784"/>
    <w:rsid w:val="67D86200"/>
    <w:rsid w:val="67E50BCE"/>
    <w:rsid w:val="705E29D0"/>
    <w:rsid w:val="7291328E"/>
    <w:rsid w:val="781F63F3"/>
    <w:rsid w:val="7D560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4"/>
      <w:lang w:val="en-US" w:eastAsia="zh-CN" w:bidi="ar-SA"/>
    </w:rPr>
  </w:style>
  <w:style w:type="paragraph" w:styleId="3">
    <w:name w:val="heading 1"/>
    <w:basedOn w:val="1"/>
    <w:next w:val="1"/>
    <w:link w:val="12"/>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2">
    <w:name w:val="样式 正文 + 首行缩进:  2 字符"/>
    <w:basedOn w:val="1"/>
    <w:qFormat/>
    <w:uiPriority w:val="0"/>
    <w:pPr>
      <w:keepNext/>
      <w:keepLines/>
      <w:spacing w:line="360" w:lineRule="auto"/>
      <w:ind w:firstLine="880" w:firstLineChars="200"/>
      <w:jc w:val="left"/>
    </w:pPr>
    <w:rPr>
      <w:rFonts w:ascii="宋体" w:hAnsi="宋体" w:cs="宋体"/>
      <w:kern w:val="0"/>
    </w:rPr>
  </w:style>
  <w:style w:type="paragraph" w:styleId="5">
    <w:name w:val="Normal Indent"/>
    <w:basedOn w:val="1"/>
    <w:qFormat/>
    <w:uiPriority w:val="0"/>
    <w:pPr>
      <w:ind w:firstLine="630"/>
    </w:pPr>
    <w:rPr>
      <w:rFonts w:ascii="Times New Roman" w:hAnsi="Times New Roman" w:eastAsia="仿宋_GB2312" w:cs="Times New Roman"/>
      <w:kern w:val="0"/>
      <w:sz w:val="32"/>
      <w:szCs w:val="20"/>
    </w:rPr>
  </w:style>
  <w:style w:type="paragraph" w:styleId="6">
    <w:name w:val="Balloon Text"/>
    <w:basedOn w:val="1"/>
    <w:link w:val="14"/>
    <w:qFormat/>
    <w:uiPriority w:val="0"/>
    <w:rPr>
      <w:sz w:val="18"/>
      <w:szCs w:val="18"/>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rPr>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2">
    <w:name w:val="标题 1 字符"/>
    <w:link w:val="3"/>
    <w:qFormat/>
    <w:uiPriority w:val="0"/>
    <w:rPr>
      <w:rFonts w:cs="Calibri"/>
      <w:b/>
      <w:bCs/>
      <w:kern w:val="44"/>
      <w:sz w:val="44"/>
      <w:szCs w:val="44"/>
    </w:rPr>
  </w:style>
  <w:style w:type="character" w:customStyle="1" w:styleId="13">
    <w:name w:val="fontstyle01"/>
    <w:uiPriority w:val="0"/>
    <w:rPr>
      <w:rFonts w:ascii="仿宋" w:hAnsi="仿宋" w:eastAsia="仿宋" w:cs="仿宋"/>
      <w:color w:val="000000"/>
      <w:sz w:val="32"/>
      <w:szCs w:val="32"/>
    </w:rPr>
  </w:style>
  <w:style w:type="character" w:customStyle="1" w:styleId="14">
    <w:name w:val="批注框文本 字符"/>
    <w:link w:val="6"/>
    <w:qFormat/>
    <w:uiPriority w:val="0"/>
    <w:rPr>
      <w:rFonts w:cs="Calibri"/>
      <w:kern w:val="2"/>
      <w:sz w:val="18"/>
      <w:szCs w:val="18"/>
    </w:rPr>
  </w:style>
  <w:style w:type="character" w:customStyle="1" w:styleId="15">
    <w:name w:val="页眉 字符"/>
    <w:link w:val="8"/>
    <w:qFormat/>
    <w:uiPriority w:val="0"/>
    <w:rPr>
      <w:rFonts w:cs="Calibri"/>
      <w:kern w:val="2"/>
      <w:sz w:val="18"/>
      <w:szCs w:val="18"/>
    </w:rPr>
  </w:style>
  <w:style w:type="character" w:customStyle="1" w:styleId="16">
    <w:name w:val="页脚 字符"/>
    <w:link w:val="7"/>
    <w:qFormat/>
    <w:uiPriority w:val="99"/>
    <w:rPr>
      <w:rFonts w:cs="Calibri"/>
      <w:kern w:val="2"/>
      <w:sz w:val="18"/>
      <w:szCs w:val="18"/>
    </w:rPr>
  </w:style>
  <w:style w:type="paragraph" w:styleId="17">
    <w:name w:val="List Paragraph"/>
    <w:basedOn w:val="1"/>
    <w:qFormat/>
    <w:uiPriority w:val="34"/>
    <w:pPr>
      <w:ind w:firstLine="420" w:firstLineChars="200"/>
    </w:pPr>
    <w:rPr>
      <w:rFonts w:cs="Times New Roman"/>
      <w:szCs w:val="22"/>
    </w:rPr>
  </w:style>
  <w:style w:type="paragraph" w:customStyle="1" w:styleId="18">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214</Words>
  <Characters>1221</Characters>
  <Lines>10</Lines>
  <Paragraphs>2</Paragraphs>
  <TotalTime>0</TotalTime>
  <ScaleCrop>false</ScaleCrop>
  <LinksUpToDate>false</LinksUpToDate>
  <CharactersWithSpaces>1433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2022-07-12T01:14:00Z</dcterms:created>
  <dc:creator>muwt1</dc:creator>
  <cp:lastModifiedBy>PC-muweiteng</cp:lastModifiedBy>
  <cp:lastPrinted>2022-06-29T06:08:00Z</cp:lastPrinted>
  <dcterms:modified xsi:type="dcterms:W3CDTF">2022-07-12T06:47:34Z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CF62094E73154C2294A86E3ABA9A51D8</vt:lpwstr>
  </property>
</Properties>
</file>