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ascii="仿宋" w:hAnsi="仿宋" w:eastAsia="仿宋" w:cs="仿宋"/>
          <w:b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1：中电数据与信息研究院竞聘岗位要求及工作职责</w:t>
      </w:r>
    </w:p>
    <w:p/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056"/>
        <w:gridCol w:w="5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54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中电数据与信息研究院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副院长或院长助理</w:t>
            </w:r>
          </w:p>
          <w:p>
            <w:pPr>
              <w:pStyle w:val="2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1人 </w:t>
            </w:r>
          </w:p>
        </w:tc>
        <w:tc>
          <w:tcPr>
            <w:tcW w:w="5426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1. 根据领导分工开展生产经营和管理工作，贯彻落实研究院各项决议；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2.</w:t>
            </w:r>
            <w:r>
              <w:rPr>
                <w:rFonts w:ascii="黑体" w:hAnsi="黑体" w:eastAsia="黑体"/>
              </w:rPr>
              <w:t>负责</w:t>
            </w:r>
            <w:r>
              <w:rPr>
                <w:rFonts w:hint="eastAsia" w:ascii="黑体" w:hAnsi="黑体" w:eastAsia="黑体"/>
              </w:rPr>
              <w:t>组织开展公司投资或参股数据中心</w:t>
            </w:r>
            <w:r>
              <w:rPr>
                <w:rFonts w:ascii="黑体" w:hAnsi="黑体" w:eastAsia="黑体"/>
              </w:rPr>
              <w:t>客户的</w:t>
            </w:r>
            <w:r>
              <w:rPr>
                <w:rFonts w:hint="eastAsia" w:ascii="黑体" w:hAnsi="黑体" w:eastAsia="黑体"/>
              </w:rPr>
              <w:t>算力去化工作</w:t>
            </w:r>
            <w:r>
              <w:rPr>
                <w:rFonts w:ascii="黑体" w:hAnsi="黑体" w:eastAsia="黑体"/>
              </w:rPr>
              <w:t>，达成短</w:t>
            </w:r>
            <w:r>
              <w:rPr>
                <w:rFonts w:hint="eastAsia" w:ascii="黑体" w:hAnsi="黑体" w:eastAsia="黑体"/>
              </w:rPr>
              <w:t>、</w:t>
            </w:r>
            <w:r>
              <w:rPr>
                <w:rFonts w:ascii="黑体" w:hAnsi="黑体" w:eastAsia="黑体"/>
              </w:rPr>
              <w:t>中</w:t>
            </w:r>
            <w:r>
              <w:rPr>
                <w:rFonts w:hint="eastAsia" w:ascii="黑体" w:hAnsi="黑体" w:eastAsia="黑体"/>
              </w:rPr>
              <w:t>、</w:t>
            </w:r>
            <w:r>
              <w:rPr>
                <w:rFonts w:ascii="黑体" w:hAnsi="黑体" w:eastAsia="黑体"/>
              </w:rPr>
              <w:t>长期的销售指标</w:t>
            </w:r>
            <w:r>
              <w:rPr>
                <w:rFonts w:hint="eastAsia" w:ascii="黑体" w:hAnsi="黑体" w:eastAsia="黑体"/>
              </w:rPr>
              <w:t>，实施分管工作领域内的年度重点工作及管理计划，确保年度工作计划得到有效落实，实现年度目标；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3.负责</w:t>
            </w:r>
            <w:r>
              <w:rPr>
                <w:rFonts w:ascii="黑体" w:hAnsi="黑体" w:eastAsia="黑体"/>
              </w:rPr>
              <w:t>组织策划</w:t>
            </w:r>
            <w:r>
              <w:rPr>
                <w:rFonts w:hint="eastAsia" w:ascii="黑体" w:hAnsi="黑体" w:eastAsia="黑体"/>
              </w:rPr>
              <w:t>数据中心</w:t>
            </w:r>
            <w:r>
              <w:rPr>
                <w:rFonts w:ascii="黑体" w:hAnsi="黑体" w:eastAsia="黑体"/>
              </w:rPr>
              <w:t>营销活动，</w:t>
            </w:r>
            <w:r>
              <w:rPr>
                <w:rFonts w:hint="eastAsia" w:ascii="黑体" w:hAnsi="黑体" w:eastAsia="黑体"/>
              </w:rPr>
              <w:t>研究、讨论、安排、部署该工作领域内的各项工作；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4. 指导编写制定及完善分管工作领域内各项规章制度，确保规章制度的贯彻落实；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5. 定期向上级汇报分管工作，配合数信院领导完成研究院安排的其他工作，并提出建设性意见和建议。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中电数据与信息研究院</w:t>
            </w:r>
          </w:p>
          <w:p>
            <w:pPr>
              <w:pStyle w:val="2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数字产业部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副部长</w:t>
            </w:r>
          </w:p>
          <w:p>
            <w:pPr>
              <w:pStyle w:val="2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  <w:r>
              <w:rPr>
                <w:rFonts w:ascii="黑体" w:hAnsi="黑体" w:eastAsia="黑体" w:cs="黑体"/>
              </w:rPr>
              <w:t>人</w:t>
            </w:r>
          </w:p>
        </w:tc>
        <w:tc>
          <w:tcPr>
            <w:tcW w:w="5426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1.开展与数据中心相关</w:t>
            </w:r>
            <w:r>
              <w:rPr>
                <w:rFonts w:ascii="黑体" w:hAnsi="黑体" w:eastAsia="黑体"/>
              </w:rPr>
              <w:t>客户的定制洽谈合作事宜，并达成短</w:t>
            </w:r>
            <w:r>
              <w:rPr>
                <w:rFonts w:hint="eastAsia" w:ascii="黑体" w:hAnsi="黑体" w:eastAsia="黑体"/>
              </w:rPr>
              <w:t>、</w:t>
            </w:r>
            <w:r>
              <w:rPr>
                <w:rFonts w:ascii="黑体" w:hAnsi="黑体" w:eastAsia="黑体"/>
              </w:rPr>
              <w:t>中</w:t>
            </w:r>
            <w:r>
              <w:rPr>
                <w:rFonts w:hint="eastAsia" w:ascii="黑体" w:hAnsi="黑体" w:eastAsia="黑体"/>
              </w:rPr>
              <w:t>、</w:t>
            </w:r>
            <w:r>
              <w:rPr>
                <w:rFonts w:ascii="黑体" w:hAnsi="黑体" w:eastAsia="黑体"/>
              </w:rPr>
              <w:t>长期的销售指标</w:t>
            </w:r>
            <w:r>
              <w:rPr>
                <w:rFonts w:hint="eastAsia" w:ascii="黑体" w:hAnsi="黑体" w:eastAsia="黑体"/>
              </w:rPr>
              <w:t>；</w:t>
            </w:r>
            <w:r>
              <w:rPr>
                <w:rFonts w:ascii="黑体" w:hAnsi="黑体" w:eastAsia="黑体"/>
              </w:rPr>
              <w:br w:type="textWrapping"/>
            </w:r>
            <w:r>
              <w:rPr>
                <w:rFonts w:ascii="黑体" w:hAnsi="黑体" w:eastAsia="黑体"/>
              </w:rPr>
              <w:t>2.</w:t>
            </w:r>
            <w:r>
              <w:rPr>
                <w:rFonts w:hint="eastAsia" w:ascii="黑体" w:hAnsi="黑体" w:eastAsia="黑体"/>
              </w:rPr>
              <w:t>开展</w:t>
            </w:r>
            <w:r>
              <w:rPr>
                <w:rFonts w:ascii="黑体" w:hAnsi="黑体" w:eastAsia="黑体"/>
              </w:rPr>
              <w:t>公司</w:t>
            </w:r>
            <w:r>
              <w:rPr>
                <w:rFonts w:hint="eastAsia" w:ascii="黑体" w:hAnsi="黑体" w:eastAsia="黑体"/>
              </w:rPr>
              <w:t>数据中心</w:t>
            </w:r>
            <w:r>
              <w:rPr>
                <w:rFonts w:ascii="黑体" w:hAnsi="黑体" w:eastAsia="黑体"/>
              </w:rPr>
              <w:t>产品和解决方案的落地，根据客户不同类型和</w:t>
            </w:r>
            <w:r>
              <w:rPr>
                <w:rFonts w:hint="eastAsia" w:ascii="黑体" w:hAnsi="黑体" w:eastAsia="黑体"/>
              </w:rPr>
              <w:t>需求</w:t>
            </w:r>
            <w:r>
              <w:rPr>
                <w:rFonts w:ascii="黑体" w:hAnsi="黑体" w:eastAsia="黑体"/>
              </w:rPr>
              <w:t>提供</w:t>
            </w:r>
            <w:r>
              <w:rPr>
                <w:rFonts w:hint="eastAsia" w:ascii="黑体" w:hAnsi="黑体" w:eastAsia="黑体"/>
              </w:rPr>
              <w:t>定制化</w:t>
            </w:r>
            <w:r>
              <w:rPr>
                <w:rFonts w:ascii="黑体" w:hAnsi="黑体" w:eastAsia="黑体"/>
              </w:rPr>
              <w:t>的销售策略，拓展公司在目标行业里的品牌影响力</w:t>
            </w:r>
            <w:r>
              <w:rPr>
                <w:rFonts w:hint="eastAsia" w:ascii="黑体" w:hAnsi="黑体" w:eastAsia="黑体"/>
              </w:rPr>
              <w:t>；</w:t>
            </w:r>
            <w:r>
              <w:rPr>
                <w:rFonts w:ascii="黑体" w:hAnsi="黑体" w:eastAsia="黑体"/>
              </w:rPr>
              <w:br w:type="textWrapping"/>
            </w:r>
            <w:r>
              <w:rPr>
                <w:rFonts w:ascii="黑体" w:hAnsi="黑体" w:eastAsia="黑体"/>
              </w:rPr>
              <w:t>3.关注</w:t>
            </w:r>
            <w:r>
              <w:rPr>
                <w:rFonts w:hint="eastAsia" w:ascii="黑体" w:hAnsi="黑体" w:eastAsia="黑体"/>
              </w:rPr>
              <w:t>数据中心</w:t>
            </w:r>
            <w:r>
              <w:rPr>
                <w:rFonts w:ascii="黑体" w:hAnsi="黑体" w:eastAsia="黑体"/>
              </w:rPr>
              <w:t>市场最新动态和业务信息的收集，分析和总结，长期保持与客户的需求跟踪，掌握客户的技术要求</w:t>
            </w:r>
            <w:r>
              <w:rPr>
                <w:rFonts w:hint="eastAsia" w:ascii="黑体" w:hAnsi="黑体" w:eastAsia="黑体"/>
              </w:rPr>
              <w:t>及商业模式</w:t>
            </w:r>
            <w:r>
              <w:rPr>
                <w:rFonts w:ascii="黑体" w:hAnsi="黑体" w:eastAsia="黑体"/>
              </w:rPr>
              <w:t>，为公司制定相应的销售计划和策略提供支撑</w:t>
            </w:r>
            <w:r>
              <w:rPr>
                <w:rFonts w:hint="eastAsia" w:ascii="黑体" w:hAnsi="黑体" w:eastAsia="黑体"/>
              </w:rPr>
              <w:t>；</w:t>
            </w:r>
            <w:r>
              <w:rPr>
                <w:rFonts w:ascii="黑体" w:hAnsi="黑体" w:eastAsia="黑体"/>
              </w:rPr>
              <w:br w:type="textWrapping"/>
            </w:r>
            <w:r>
              <w:rPr>
                <w:rFonts w:ascii="黑体" w:hAnsi="黑体" w:eastAsia="黑体"/>
              </w:rPr>
              <w:t>4.组织策划</w:t>
            </w:r>
            <w:r>
              <w:rPr>
                <w:rFonts w:hint="eastAsia" w:ascii="黑体" w:hAnsi="黑体" w:eastAsia="黑体"/>
              </w:rPr>
              <w:t>数据中心</w:t>
            </w:r>
            <w:r>
              <w:rPr>
                <w:rFonts w:ascii="黑体" w:hAnsi="黑体" w:eastAsia="黑体"/>
              </w:rPr>
              <w:t>营销活动，对生态圈的合作机会给予密切的关注并及时获取</w:t>
            </w:r>
            <w:r>
              <w:rPr>
                <w:rFonts w:hint="eastAsia" w:ascii="黑体" w:hAnsi="黑体" w:eastAsia="黑体"/>
              </w:rPr>
              <w:t>；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5.负责编写数据中心相关技术交流资料，包括分析报告、需求调查表、投标书等；</w:t>
            </w:r>
          </w:p>
          <w:p>
            <w:pPr>
              <w:pStyle w:val="2"/>
              <w:ind w:firstLine="0" w:firstLineChars="0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6</w:t>
            </w:r>
            <w:r>
              <w:rPr>
                <w:rFonts w:ascii="黑体" w:hAnsi="黑体" w:eastAsia="黑体"/>
              </w:rPr>
              <w:t>.</w:t>
            </w:r>
            <w:r>
              <w:rPr>
                <w:rFonts w:hint="eastAsia" w:ascii="黑体" w:hAnsi="黑体" w:eastAsia="黑体"/>
              </w:rPr>
              <w:t>参与数据中心</w:t>
            </w:r>
            <w:r>
              <w:rPr>
                <w:rFonts w:ascii="黑体" w:hAnsi="黑体" w:eastAsia="黑体"/>
              </w:rPr>
              <w:t>技术支持，项目运维等团队的密切合作</w:t>
            </w:r>
            <w:r>
              <w:rPr>
                <w:rFonts w:hint="eastAsia" w:ascii="黑体" w:hAnsi="黑体" w:eastAsia="黑体"/>
              </w:rPr>
              <w:t>；</w:t>
            </w:r>
          </w:p>
          <w:p>
            <w:pPr>
              <w:pStyle w:val="2"/>
              <w:ind w:firstLine="0" w:firstLineChars="0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7.负责领导交办的其他工作。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中电数据与信息研究院</w:t>
            </w:r>
          </w:p>
          <w:p>
            <w:pPr>
              <w:pStyle w:val="2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数字产业部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业务主管</w:t>
            </w:r>
          </w:p>
          <w:p>
            <w:pPr>
              <w:pStyle w:val="2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1人</w:t>
            </w:r>
          </w:p>
        </w:tc>
        <w:tc>
          <w:tcPr>
            <w:tcW w:w="5426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1：开展</w:t>
            </w:r>
            <w:r>
              <w:rPr>
                <w:rFonts w:ascii="黑体" w:hAnsi="黑体" w:eastAsia="黑体"/>
              </w:rPr>
              <w:t>公司</w:t>
            </w:r>
            <w:r>
              <w:rPr>
                <w:rFonts w:hint="eastAsia" w:ascii="黑体" w:hAnsi="黑体" w:eastAsia="黑体"/>
              </w:rPr>
              <w:t>数据中心</w:t>
            </w:r>
            <w:r>
              <w:rPr>
                <w:rFonts w:ascii="黑体" w:hAnsi="黑体" w:eastAsia="黑体"/>
              </w:rPr>
              <w:t>政策研究、财务评价、经济模型测算等相关技术经济工作</w:t>
            </w:r>
            <w:r>
              <w:rPr>
                <w:rFonts w:hint="eastAsia" w:ascii="黑体" w:hAnsi="黑体" w:eastAsia="黑体"/>
              </w:rPr>
              <w:t>；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2.配合开展策划</w:t>
            </w:r>
            <w:r>
              <w:rPr>
                <w:rFonts w:hint="eastAsia" w:ascii="黑体" w:hAnsi="黑体" w:eastAsia="黑体"/>
              </w:rPr>
              <w:t>数据中心</w:t>
            </w:r>
            <w:r>
              <w:rPr>
                <w:rFonts w:ascii="黑体" w:hAnsi="黑体" w:eastAsia="黑体"/>
              </w:rPr>
              <w:t>营销活动</w:t>
            </w:r>
            <w:r>
              <w:rPr>
                <w:rFonts w:hint="eastAsia" w:ascii="黑体" w:hAnsi="黑体" w:eastAsia="黑体"/>
              </w:rPr>
              <w:t>；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3</w:t>
            </w:r>
            <w:r>
              <w:rPr>
                <w:rFonts w:hint="eastAsia" w:ascii="黑体" w:hAnsi="黑体" w:eastAsia="黑体"/>
              </w:rPr>
              <w:t>.</w:t>
            </w:r>
            <w:r>
              <w:rPr>
                <w:rFonts w:ascii="黑体" w:hAnsi="黑体" w:eastAsia="黑体"/>
              </w:rPr>
              <w:t>配合编制</w:t>
            </w:r>
            <w:r>
              <w:rPr>
                <w:rFonts w:hint="eastAsia" w:ascii="黑体" w:hAnsi="黑体" w:eastAsia="黑体"/>
              </w:rPr>
              <w:t>数据中心相关技术交流资料，包括分析报告、需求调查表、招投标文件、概预算审核等；</w:t>
            </w:r>
          </w:p>
          <w:p>
            <w:pPr>
              <w:pStyle w:val="2"/>
              <w:ind w:firstLine="0" w:firstLineChars="0"/>
            </w:pPr>
            <w:r>
              <w:rPr>
                <w:rFonts w:ascii="黑体" w:hAnsi="黑体" w:eastAsia="黑体"/>
              </w:rPr>
              <w:t>4</w:t>
            </w:r>
            <w:r>
              <w:rPr>
                <w:rFonts w:hint="eastAsia" w:ascii="黑体" w:hAnsi="黑体" w:eastAsia="黑体"/>
              </w:rPr>
              <w:t>.负责领导交办的其他工作。</w:t>
            </w:r>
          </w:p>
        </w:tc>
      </w:tr>
    </w:tbl>
    <w:p>
      <w:pPr>
        <w:pStyle w:val="2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MTI3YzdmNGVhZGQ1YjZiODdmYjAyNmJmMzdiNGYifQ=="/>
  </w:docVars>
  <w:rsids>
    <w:rsidRoot w:val="696474EC"/>
    <w:rsid w:val="0001349F"/>
    <w:rsid w:val="00094337"/>
    <w:rsid w:val="001910B3"/>
    <w:rsid w:val="001B5BDD"/>
    <w:rsid w:val="001D259D"/>
    <w:rsid w:val="002208F4"/>
    <w:rsid w:val="0023278B"/>
    <w:rsid w:val="002636B2"/>
    <w:rsid w:val="00283E4D"/>
    <w:rsid w:val="002B3FE7"/>
    <w:rsid w:val="002E243B"/>
    <w:rsid w:val="00336176"/>
    <w:rsid w:val="00373F80"/>
    <w:rsid w:val="00487D94"/>
    <w:rsid w:val="00526F38"/>
    <w:rsid w:val="005C7DB5"/>
    <w:rsid w:val="0063795C"/>
    <w:rsid w:val="00697259"/>
    <w:rsid w:val="006A61F0"/>
    <w:rsid w:val="006B402E"/>
    <w:rsid w:val="007350D0"/>
    <w:rsid w:val="00844817"/>
    <w:rsid w:val="008A2F33"/>
    <w:rsid w:val="009850C7"/>
    <w:rsid w:val="009D0D3A"/>
    <w:rsid w:val="009F59A0"/>
    <w:rsid w:val="00A673D4"/>
    <w:rsid w:val="00CA229E"/>
    <w:rsid w:val="00E9635A"/>
    <w:rsid w:val="00EF043B"/>
    <w:rsid w:val="00F32EE0"/>
    <w:rsid w:val="00FC6FAD"/>
    <w:rsid w:val="00FC6FFC"/>
    <w:rsid w:val="00FF2AE4"/>
    <w:rsid w:val="0C7701ED"/>
    <w:rsid w:val="6964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654</Characters>
  <Lines>5</Lines>
  <Paragraphs>1</Paragraphs>
  <TotalTime>69</TotalTime>
  <ScaleCrop>false</ScaleCrop>
  <LinksUpToDate>false</LinksUpToDate>
  <CharactersWithSpaces>767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2023-05-05T02:20:00Z</dcterms:created>
  <dc:creator>木易</dc:creator>
  <cp:lastModifiedBy>随风</cp:lastModifiedBy>
  <cp:lastPrinted>2023-05-16T05:25:00Z</cp:lastPrinted>
  <dcterms:modified xsi:type="dcterms:W3CDTF">2023-06-01T06:22:18Z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4DE53E5B96544DE0A12B0E0262D2A670_12</vt:lpwstr>
  </property>
</Properties>
</file>